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3D4995C7" w:rsidR="009D0193" w:rsidRPr="002D6F23" w:rsidRDefault="001A169F" w:rsidP="009D0193">
      <w:pPr>
        <w:pStyle w:val="3GPPHeader"/>
        <w:spacing w:after="60"/>
        <w:rPr>
          <w:szCs w:val="24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F50DE5">
        <w:rPr>
          <w:bCs/>
          <w:szCs w:val="24"/>
          <w:lang w:eastAsia="ja-JP"/>
        </w:rPr>
        <w:t>#110e</w:t>
      </w:r>
      <w:r w:rsidR="009D0193" w:rsidRPr="009470B1">
        <w:rPr>
          <w:sz w:val="28"/>
          <w:lang w:val="en-US"/>
        </w:rPr>
        <w:tab/>
      </w:r>
      <w:r w:rsidR="002D6F23">
        <w:rPr>
          <w:sz w:val="28"/>
          <w:lang w:val="en-US"/>
        </w:rPr>
        <w:t xml:space="preserve"> </w:t>
      </w:r>
      <w:r w:rsidR="00F24D86" w:rsidRPr="002D6F23">
        <w:rPr>
          <w:szCs w:val="24"/>
          <w:lang w:val="en-US"/>
        </w:rPr>
        <w:t>R2-2004815</w:t>
      </w:r>
    </w:p>
    <w:p w14:paraId="56542E87" w14:textId="63E1282C" w:rsidR="009D0193" w:rsidRDefault="00AB1DBF" w:rsidP="009D0193">
      <w:pPr>
        <w:pStyle w:val="3GPPHeader"/>
        <w:rPr>
          <w:rFonts w:cs="Arial"/>
          <w:lang w:val="en-US"/>
        </w:rPr>
      </w:pPr>
      <w:r>
        <w:t xml:space="preserve">eMeeting, </w:t>
      </w:r>
      <w:r w:rsidR="00F50DE5" w:rsidRPr="00F50DE5">
        <w:t>1</w:t>
      </w:r>
      <w:r w:rsidR="00F50DE5" w:rsidRPr="00F50DE5">
        <w:rPr>
          <w:vertAlign w:val="superscript"/>
        </w:rPr>
        <w:t>st</w:t>
      </w:r>
      <w:r w:rsidR="00F50DE5">
        <w:t xml:space="preserve"> </w:t>
      </w:r>
      <w:r w:rsidR="00F50DE5" w:rsidRPr="00F50DE5">
        <w:t>– 12</w:t>
      </w:r>
      <w:r w:rsidR="00F50DE5" w:rsidRPr="00F50DE5">
        <w:rPr>
          <w:vertAlign w:val="superscript"/>
        </w:rPr>
        <w:t>th</w:t>
      </w:r>
      <w:r w:rsidR="00F50DE5" w:rsidRPr="00F50DE5">
        <w:t>, June, 2020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7CDC7083" w:rsidR="00013A0D" w:rsidRPr="00E83159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 w:rsidRPr="00E83159">
        <w:rPr>
          <w:rFonts w:ascii="Arial" w:hAnsi="Arial" w:cs="Arial"/>
          <w:b/>
        </w:rPr>
        <w:t>Title:</w:t>
      </w:r>
      <w:r w:rsidRPr="00E83159">
        <w:rPr>
          <w:rFonts w:ascii="Arial" w:hAnsi="Arial" w:cs="Arial"/>
          <w:b/>
        </w:rPr>
        <w:tab/>
      </w:r>
      <w:bookmarkStart w:id="3" w:name="_Hlk498658540"/>
      <w:r w:rsidR="001A169F" w:rsidRPr="00E83159">
        <w:rPr>
          <w:rFonts w:ascii="Arial" w:hAnsi="Arial" w:cs="Arial"/>
          <w:b/>
          <w:highlight w:val="yellow"/>
        </w:rPr>
        <w:t>[</w:t>
      </w:r>
      <w:r w:rsidR="00E77002" w:rsidRPr="00E83159">
        <w:rPr>
          <w:rFonts w:ascii="Arial" w:hAnsi="Arial" w:cs="Arial"/>
          <w:highlight w:val="yellow"/>
        </w:rPr>
        <w:t>Draft</w:t>
      </w:r>
      <w:r w:rsidR="001A169F" w:rsidRPr="00E83159">
        <w:rPr>
          <w:rFonts w:ascii="Arial" w:hAnsi="Arial" w:cs="Arial"/>
          <w:highlight w:val="yellow"/>
        </w:rPr>
        <w:t>]</w:t>
      </w:r>
      <w:r w:rsidR="00D3193D" w:rsidRPr="00E83159">
        <w:rPr>
          <w:rFonts w:ascii="Arial" w:hAnsi="Arial" w:cs="Arial"/>
        </w:rPr>
        <w:t xml:space="preserve"> </w:t>
      </w:r>
      <w:r w:rsidR="00E83159">
        <w:rPr>
          <w:rFonts w:ascii="Arial" w:hAnsi="Arial" w:cs="Arial"/>
        </w:rPr>
        <w:t xml:space="preserve">Reply </w:t>
      </w:r>
      <w:bookmarkEnd w:id="3"/>
      <w:r w:rsidR="00E83159" w:rsidRPr="00E83159">
        <w:rPr>
          <w:rFonts w:ascii="Arial" w:hAnsi="Arial" w:cs="Arial"/>
        </w:rPr>
        <w:t>LS on SCell dormancy requirement scope</w:t>
      </w:r>
    </w:p>
    <w:p w14:paraId="4B0E0845" w14:textId="68F57073" w:rsidR="006D569A" w:rsidRPr="00E83159" w:rsidRDefault="006D569A" w:rsidP="00A36223">
      <w:pPr>
        <w:spacing w:after="60"/>
        <w:ind w:left="1985" w:hanging="1985"/>
        <w:rPr>
          <w:rFonts w:ascii="Arial" w:hAnsi="Arial" w:cs="Arial"/>
          <w:lang w:eastAsia="zh-CN"/>
        </w:rPr>
      </w:pPr>
      <w:r w:rsidRPr="00E83159">
        <w:rPr>
          <w:rFonts w:ascii="Arial" w:hAnsi="Arial" w:cs="Arial"/>
          <w:b/>
        </w:rPr>
        <w:t>Response to:</w:t>
      </w:r>
      <w:r w:rsidRPr="00E83159">
        <w:rPr>
          <w:rFonts w:ascii="Arial" w:hAnsi="Arial" w:cs="Arial"/>
          <w:bCs/>
        </w:rPr>
        <w:tab/>
      </w:r>
      <w:bookmarkEnd w:id="2"/>
      <w:r w:rsidR="00E81CF5" w:rsidRPr="00E83159">
        <w:rPr>
          <w:rFonts w:ascii="Arial" w:hAnsi="Arial" w:cs="Arial"/>
          <w:bCs/>
        </w:rPr>
        <w:t>R2-2004371</w:t>
      </w:r>
      <w:r w:rsidR="00E81CF5">
        <w:rPr>
          <w:rFonts w:ascii="Arial" w:hAnsi="Arial" w:cs="Arial"/>
          <w:bCs/>
        </w:rPr>
        <w:t xml:space="preserve"> (</w:t>
      </w:r>
      <w:r w:rsidR="00E83159" w:rsidRPr="00E83159">
        <w:rPr>
          <w:rFonts w:ascii="Arial" w:hAnsi="Arial" w:cs="Arial"/>
          <w:bCs/>
        </w:rPr>
        <w:t>R4-2005424</w:t>
      </w:r>
      <w:r w:rsidR="00E81CF5">
        <w:rPr>
          <w:rFonts w:ascii="Arial" w:hAnsi="Arial" w:cs="Arial"/>
          <w:bCs/>
        </w:rPr>
        <w:t>)</w:t>
      </w:r>
      <w:r w:rsidR="00E83159">
        <w:rPr>
          <w:rFonts w:ascii="Arial" w:hAnsi="Arial" w:cs="Arial"/>
          <w:bCs/>
        </w:rPr>
        <w:t xml:space="preserve"> </w:t>
      </w:r>
    </w:p>
    <w:p w14:paraId="4017600A" w14:textId="12A64522" w:rsidR="00013A0D" w:rsidRPr="00E83159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 w:rsidRPr="00E83159">
        <w:rPr>
          <w:rFonts w:ascii="Arial" w:hAnsi="Arial" w:cs="Arial"/>
          <w:b/>
        </w:rPr>
        <w:t>Release:</w:t>
      </w:r>
      <w:r w:rsidRPr="00E83159">
        <w:rPr>
          <w:rFonts w:ascii="Arial" w:hAnsi="Arial" w:cs="Arial"/>
          <w:b/>
        </w:rPr>
        <w:tab/>
      </w:r>
      <w:r w:rsidRPr="00E83159">
        <w:rPr>
          <w:rFonts w:ascii="Arial" w:hAnsi="Arial" w:cs="Arial"/>
          <w:bCs/>
        </w:rPr>
        <w:t>Rel-1</w:t>
      </w:r>
      <w:r w:rsidR="00F50DE5" w:rsidRPr="00E83159">
        <w:rPr>
          <w:rFonts w:ascii="Arial" w:hAnsi="Arial" w:cs="Arial"/>
          <w:bCs/>
        </w:rPr>
        <w:t>6</w:t>
      </w:r>
    </w:p>
    <w:p w14:paraId="5BCC40E3" w14:textId="4564F59E" w:rsidR="00013A0D" w:rsidRPr="00E83159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E83159">
        <w:rPr>
          <w:rFonts w:ascii="Arial" w:hAnsi="Arial" w:cs="Arial"/>
          <w:b/>
        </w:rPr>
        <w:t>Work Item:</w:t>
      </w:r>
      <w:r w:rsidRPr="00E83159">
        <w:rPr>
          <w:rFonts w:ascii="Arial" w:hAnsi="Arial" w:cs="Arial"/>
          <w:b/>
        </w:rPr>
        <w:tab/>
      </w:r>
      <w:r w:rsidR="00E83159" w:rsidRPr="00E83159">
        <w:rPr>
          <w:rFonts w:ascii="Arial" w:eastAsia="SimSun" w:hAnsi="Arial" w:cs="Arial"/>
          <w:bCs/>
          <w:lang w:eastAsia="zh-CN"/>
        </w:rPr>
        <w:t>LTE_NR_DC_CA_enh-Core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03F5F560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E83159">
        <w:rPr>
          <w:rFonts w:ascii="Arial" w:hAnsi="Arial" w:cs="Arial"/>
          <w:b/>
        </w:rPr>
        <w:t xml:space="preserve">                              </w:t>
      </w:r>
      <w:r w:rsidR="00E83159" w:rsidRPr="00E83159">
        <w:rPr>
          <w:rFonts w:ascii="Arial" w:hAnsi="Arial" w:cs="Arial"/>
        </w:rPr>
        <w:t>RAN1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0E4C37A3" w14:textId="5F425393" w:rsidR="001D1435" w:rsidRDefault="00C16852" w:rsidP="001D1435">
      <w:pPr>
        <w:spacing w:after="180"/>
        <w:jc w:val="both"/>
        <w:rPr>
          <w:rFonts w:ascii="Arial" w:hAnsi="Arial" w:cs="Arial"/>
          <w:lang w:val="en-US" w:eastAsia="sv-SE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for the </w:t>
      </w:r>
      <w:r w:rsidR="00F84D4F" w:rsidRPr="00F84D4F">
        <w:rPr>
          <w:rFonts w:ascii="Arial" w:hAnsi="Arial" w:cs="Arial"/>
        </w:rPr>
        <w:t>LS on SCell dormancy requirement scope</w:t>
      </w:r>
      <w:r w:rsidRPr="00BE6EC6">
        <w:rPr>
          <w:rFonts w:ascii="Arial" w:hAnsi="Arial" w:cs="Arial"/>
          <w:lang w:eastAsia="zh-CN"/>
        </w:rPr>
        <w:t xml:space="preserve"> [1]</w:t>
      </w:r>
      <w:r w:rsidRPr="00BE6EC6">
        <w:rPr>
          <w:rFonts w:ascii="Arial" w:hAnsi="Arial" w:cs="Arial"/>
        </w:rPr>
        <w:t xml:space="preserve">. RAN2 has </w:t>
      </w:r>
      <w:r w:rsidR="008E2397">
        <w:rPr>
          <w:rFonts w:ascii="Arial" w:hAnsi="Arial" w:cs="Arial"/>
        </w:rPr>
        <w:t xml:space="preserve">further </w:t>
      </w:r>
      <w:r w:rsidRPr="00BE6EC6">
        <w:rPr>
          <w:rFonts w:ascii="Arial" w:hAnsi="Arial" w:cs="Arial"/>
        </w:rPr>
        <w:t>discussed</w:t>
      </w:r>
      <w:r w:rsidR="008E2397">
        <w:rPr>
          <w:rFonts w:ascii="Arial" w:hAnsi="Arial" w:cs="Arial"/>
        </w:rPr>
        <w:t xml:space="preserve"> the </w:t>
      </w:r>
      <w:r w:rsidR="00F84D4F">
        <w:rPr>
          <w:rFonts w:ascii="Arial" w:hAnsi="Arial" w:cs="Arial"/>
        </w:rPr>
        <w:t>question raised by RAN4</w:t>
      </w:r>
      <w:r w:rsidR="001D1435">
        <w:rPr>
          <w:rFonts w:ascii="Arial" w:hAnsi="Arial" w:cs="Arial"/>
        </w:rPr>
        <w:t xml:space="preserve">. </w:t>
      </w:r>
      <w:r w:rsidR="001D1435" w:rsidRPr="001D1435">
        <w:rPr>
          <w:rFonts w:ascii="Arial" w:hAnsi="Arial" w:cs="Arial"/>
        </w:rPr>
        <w:t>RAN2 confirm that default BWP could also be dormant BWP</w:t>
      </w:r>
      <w:r w:rsidR="001D1435">
        <w:rPr>
          <w:rFonts w:ascii="Arial" w:hAnsi="Arial" w:cs="Arial"/>
        </w:rPr>
        <w:t xml:space="preserve"> based on the input from RAN1 LS [2]</w:t>
      </w:r>
      <w:r w:rsidR="001D1435" w:rsidRPr="001D1435">
        <w:rPr>
          <w:rFonts w:ascii="Arial" w:hAnsi="Arial" w:cs="Arial"/>
        </w:rPr>
        <w:t>.</w:t>
      </w:r>
      <w:r w:rsidR="001D1435">
        <w:rPr>
          <w:rFonts w:ascii="Arial" w:hAnsi="Arial" w:cs="Arial"/>
        </w:rPr>
        <w:t xml:space="preserve"> Therefore, RAN2 has the following </w:t>
      </w:r>
      <w:r w:rsidR="002E3B69">
        <w:rPr>
          <w:rFonts w:ascii="Arial" w:hAnsi="Arial" w:cs="Arial"/>
        </w:rPr>
        <w:t>response</w:t>
      </w:r>
      <w:r w:rsidR="001D1435">
        <w:rPr>
          <w:rFonts w:ascii="Arial" w:hAnsi="Arial" w:cs="Arial"/>
        </w:rPr>
        <w:t xml:space="preserve"> to RAN4’s question. </w:t>
      </w:r>
      <w:bookmarkStart w:id="4" w:name="_GoBack"/>
      <w:bookmarkEnd w:id="4"/>
    </w:p>
    <w:p w14:paraId="2CC290DB" w14:textId="1CFF115A" w:rsidR="001D1435" w:rsidRPr="001D1435" w:rsidRDefault="001D1435" w:rsidP="001D1435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b/>
        </w:rPr>
        <w:t xml:space="preserve">Q: </w:t>
      </w:r>
      <w:r>
        <w:rPr>
          <w:rFonts w:ascii="Arial" w:hAnsi="Arial" w:cs="Arial"/>
          <w:bCs/>
        </w:rPr>
        <w:t>Is RAN4 expected to derive requirements associated with any kind of timer-based transition between non-dormancy and dormancy, and vice versa? If so, under which conditions would timer-based triggering apply, and which transitions would be valid?</w:t>
      </w:r>
    </w:p>
    <w:p w14:paraId="5053BE1E" w14:textId="7BD02068" w:rsidR="001D1435" w:rsidRPr="001D1435" w:rsidRDefault="001D1435" w:rsidP="001D1435">
      <w:pPr>
        <w:spacing w:after="180"/>
        <w:jc w:val="both"/>
        <w:rPr>
          <w:rFonts w:ascii="Arial" w:hAnsi="Arial" w:cs="Arial"/>
          <w:lang w:val="en-US" w:eastAsia="sv-SE"/>
        </w:rPr>
      </w:pPr>
      <w:r w:rsidRPr="001D1435">
        <w:rPr>
          <w:rFonts w:ascii="Arial" w:hAnsi="Arial" w:cs="Arial"/>
          <w:b/>
          <w:lang w:val="en-US" w:eastAsia="sv-SE"/>
        </w:rPr>
        <w:t>A:</w:t>
      </w:r>
      <w:r>
        <w:rPr>
          <w:rFonts w:ascii="Arial" w:hAnsi="Arial" w:cs="Arial"/>
          <w:lang w:val="en-US" w:eastAsia="sv-SE"/>
        </w:rPr>
        <w:t xml:space="preserve"> T</w:t>
      </w:r>
      <w:r w:rsidRPr="001D1435">
        <w:rPr>
          <w:rFonts w:ascii="Arial" w:hAnsi="Arial" w:cs="Arial"/>
          <w:lang w:val="en-US" w:eastAsia="sv-SE"/>
        </w:rPr>
        <w:t xml:space="preserve">imer based transition from non-dormancy to dormancy is supported by existing timer </w:t>
      </w:r>
      <w:r w:rsidRPr="001D1435">
        <w:rPr>
          <w:rFonts w:ascii="Arial" w:hAnsi="Arial" w:cs="Arial"/>
          <w:i/>
          <w:lang w:val="en-US" w:eastAsia="sv-SE"/>
        </w:rPr>
        <w:t>bwp-InactivityTimer</w:t>
      </w:r>
      <w:r w:rsidRPr="001D1435">
        <w:rPr>
          <w:rFonts w:ascii="Arial" w:hAnsi="Arial" w:cs="Arial"/>
          <w:lang w:val="en-US" w:eastAsia="sv-SE"/>
        </w:rPr>
        <w:t xml:space="preserve"> if default BWP is configured as dormant BWP. And there is no timer based transition from dormancy to non-dormancy.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13074CEB" w14:textId="77777777" w:rsidR="00560173" w:rsidRDefault="00560173" w:rsidP="00560173">
      <w:pPr>
        <w:spacing w:after="120"/>
        <w:rPr>
          <w:rFonts w:ascii="Arial" w:hAnsi="Arial" w:cs="Arial"/>
          <w:b/>
          <w:bCs/>
        </w:rPr>
      </w:pPr>
    </w:p>
    <w:p w14:paraId="74183EF1" w14:textId="77777777" w:rsidR="00560173" w:rsidRPr="00BE6EC6" w:rsidRDefault="00560173" w:rsidP="00560173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7523A906" w14:textId="00DF61FA" w:rsidR="00560173" w:rsidRDefault="00560173" w:rsidP="00560173">
      <w:pPr>
        <w:spacing w:after="60"/>
        <w:rPr>
          <w:rFonts w:ascii="Arial" w:hAnsi="Arial" w:cs="Arial"/>
          <w:lang w:eastAsia="ko-KR"/>
        </w:rPr>
      </w:pPr>
      <w:r w:rsidRPr="00BE6EC6">
        <w:rPr>
          <w:rFonts w:ascii="Arial" w:hAnsi="Arial" w:cs="Arial"/>
          <w:bCs/>
        </w:rPr>
        <w:t xml:space="preserve">[1] </w:t>
      </w:r>
      <w:r w:rsidRPr="00040842">
        <w:rPr>
          <w:rFonts w:ascii="Arial" w:hAnsi="Arial" w:cs="Arial"/>
          <w:lang w:eastAsia="ko-KR"/>
        </w:rPr>
        <w:t>R2-2004371</w:t>
      </w:r>
      <w:r>
        <w:rPr>
          <w:rFonts w:ascii="Arial" w:hAnsi="Arial" w:cs="Arial"/>
          <w:lang w:eastAsia="ko-KR"/>
        </w:rPr>
        <w:t xml:space="preserve"> (</w:t>
      </w:r>
      <w:r w:rsidRPr="00040842">
        <w:rPr>
          <w:rFonts w:ascii="Arial" w:hAnsi="Arial" w:cs="Arial"/>
          <w:lang w:eastAsia="ko-KR"/>
        </w:rPr>
        <w:t>R4-2005424</w:t>
      </w:r>
      <w:r>
        <w:rPr>
          <w:rFonts w:ascii="Arial" w:hAnsi="Arial" w:cs="Arial"/>
          <w:lang w:eastAsia="ko-KR"/>
        </w:rPr>
        <w:t>), “</w:t>
      </w:r>
      <w:r w:rsidRPr="00040842">
        <w:rPr>
          <w:rFonts w:ascii="Arial" w:hAnsi="Arial" w:cs="Arial"/>
          <w:lang w:eastAsia="ko-KR"/>
        </w:rPr>
        <w:t>LS on SCell dormancy requirement scope</w:t>
      </w:r>
      <w:r>
        <w:rPr>
          <w:rFonts w:ascii="Arial" w:hAnsi="Arial" w:cs="Arial"/>
          <w:lang w:eastAsia="ko-KR"/>
        </w:rPr>
        <w:t>”</w:t>
      </w:r>
    </w:p>
    <w:p w14:paraId="6A66A5F7" w14:textId="002BB0EB" w:rsidR="00560173" w:rsidRDefault="00560173" w:rsidP="00560173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Pr="00040842">
        <w:rPr>
          <w:rFonts w:ascii="Arial" w:hAnsi="Arial" w:cs="Arial"/>
          <w:lang w:eastAsia="ko-KR"/>
        </w:rPr>
        <w:t>R2-2004360</w:t>
      </w:r>
      <w:r>
        <w:rPr>
          <w:rFonts w:ascii="Arial" w:hAnsi="Arial" w:cs="Arial"/>
          <w:lang w:eastAsia="ko-KR"/>
        </w:rPr>
        <w:t xml:space="preserve"> (</w:t>
      </w:r>
      <w:r w:rsidRPr="00040842">
        <w:rPr>
          <w:rFonts w:ascii="Arial" w:hAnsi="Arial" w:cs="Arial"/>
          <w:lang w:eastAsia="ko-KR"/>
        </w:rPr>
        <w:t>R1-2003075</w:t>
      </w:r>
      <w:r>
        <w:rPr>
          <w:rFonts w:ascii="Arial" w:hAnsi="Arial" w:cs="Arial"/>
          <w:lang w:eastAsia="ko-KR"/>
        </w:rPr>
        <w:t>), “</w:t>
      </w:r>
      <w:r w:rsidRPr="00040842">
        <w:rPr>
          <w:rFonts w:ascii="Arial" w:hAnsi="Arial" w:cs="Arial"/>
          <w:lang w:eastAsia="ko-KR"/>
        </w:rPr>
        <w:t>LS response to dormant BWP configuration and related operation</w:t>
      </w:r>
      <w:r>
        <w:rPr>
          <w:rFonts w:ascii="Arial" w:hAnsi="Arial" w:cs="Arial"/>
          <w:lang w:eastAsia="ko-KR"/>
        </w:rPr>
        <w:t>”</w:t>
      </w: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656F7BD5" w:rsidR="004F5E63" w:rsidRPr="00BE6EC6" w:rsidRDefault="0056017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1C38662C" w:rsidR="001A169F" w:rsidRPr="00BE6EC6" w:rsidRDefault="00F50DE5" w:rsidP="00FF76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RAN2#111e</w:t>
      </w:r>
      <w:r w:rsidR="009E728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eMeeting, 17-2</w:t>
      </w:r>
      <w:r w:rsidR="009E728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Aug. 2020</w:t>
      </w:r>
    </w:p>
    <w:p w14:paraId="5DC8F3D1" w14:textId="3DC61D0B" w:rsidR="00756B1E" w:rsidRPr="00FF76A7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F50DE5">
        <w:rPr>
          <w:rFonts w:ascii="Arial" w:hAnsi="Arial" w:cs="Arial"/>
          <w:bCs/>
        </w:rPr>
        <w:t>112e,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F50DE5">
        <w:rPr>
          <w:rFonts w:ascii="Arial" w:hAnsi="Arial" w:cs="Arial"/>
          <w:bCs/>
        </w:rPr>
        <w:t>02-13 Nov. 2020</w:t>
      </w:r>
    </w:p>
    <w:sectPr w:rsidR="00756B1E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A3184" w14:textId="77777777" w:rsidR="00873544" w:rsidRDefault="00873544">
      <w:r>
        <w:separator/>
      </w:r>
    </w:p>
  </w:endnote>
  <w:endnote w:type="continuationSeparator" w:id="0">
    <w:p w14:paraId="51927AEB" w14:textId="77777777" w:rsidR="00873544" w:rsidRDefault="00873544">
      <w:r>
        <w:continuationSeparator/>
      </w:r>
    </w:p>
  </w:endnote>
  <w:endnote w:type="continuationNotice" w:id="1">
    <w:p w14:paraId="5566D1CE" w14:textId="77777777" w:rsidR="00873544" w:rsidRDefault="008735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35184" w14:textId="77777777" w:rsidR="00873544" w:rsidRDefault="00873544">
      <w:r>
        <w:separator/>
      </w:r>
    </w:p>
  </w:footnote>
  <w:footnote w:type="continuationSeparator" w:id="0">
    <w:p w14:paraId="3E2DDA25" w14:textId="77777777" w:rsidR="00873544" w:rsidRDefault="00873544">
      <w:r>
        <w:continuationSeparator/>
      </w:r>
    </w:p>
  </w:footnote>
  <w:footnote w:type="continuationNotice" w:id="1">
    <w:p w14:paraId="7B43D305" w14:textId="77777777" w:rsidR="00873544" w:rsidRDefault="0087354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F57CE"/>
    <w:multiLevelType w:val="hybridMultilevel"/>
    <w:tmpl w:val="646AC490"/>
    <w:lvl w:ilvl="0" w:tplc="BB286F54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4"/>
  </w:num>
  <w:num w:numId="4">
    <w:abstractNumId w:val="4"/>
  </w:num>
  <w:num w:numId="5">
    <w:abstractNumId w:val="18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1"/>
  </w:num>
  <w:num w:numId="11">
    <w:abstractNumId w:val="13"/>
  </w:num>
  <w:num w:numId="12">
    <w:abstractNumId w:val="17"/>
  </w:num>
  <w:num w:numId="13">
    <w:abstractNumId w:val="12"/>
  </w:num>
  <w:num w:numId="14">
    <w:abstractNumId w:val="26"/>
  </w:num>
  <w:num w:numId="15">
    <w:abstractNumId w:val="16"/>
  </w:num>
  <w:num w:numId="16">
    <w:abstractNumId w:val="0"/>
  </w:num>
  <w:num w:numId="17">
    <w:abstractNumId w:val="15"/>
  </w:num>
  <w:num w:numId="18">
    <w:abstractNumId w:val="22"/>
  </w:num>
  <w:num w:numId="19">
    <w:abstractNumId w:val="20"/>
  </w:num>
  <w:num w:numId="20">
    <w:abstractNumId w:val="23"/>
  </w:num>
  <w:num w:numId="21">
    <w:abstractNumId w:val="28"/>
  </w:num>
  <w:num w:numId="22">
    <w:abstractNumId w:val="8"/>
  </w:num>
  <w:num w:numId="23">
    <w:abstractNumId w:val="5"/>
  </w:num>
  <w:num w:numId="24">
    <w:abstractNumId w:val="25"/>
  </w:num>
  <w:num w:numId="25">
    <w:abstractNumId w:val="29"/>
  </w:num>
  <w:num w:numId="26">
    <w:abstractNumId w:val="3"/>
  </w:num>
  <w:num w:numId="27">
    <w:abstractNumId w:val="10"/>
  </w:num>
  <w:num w:numId="28">
    <w:abstractNumId w:val="30"/>
  </w:num>
  <w:num w:numId="29">
    <w:abstractNumId w:val="11"/>
  </w:num>
  <w:num w:numId="30">
    <w:abstractNumId w:val="27"/>
  </w:num>
  <w:num w:numId="31">
    <w:abstractNumId w:val="21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1435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D6F23"/>
    <w:rsid w:val="002E15A3"/>
    <w:rsid w:val="002E3B69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3582C"/>
    <w:rsid w:val="005502D0"/>
    <w:rsid w:val="00551B7D"/>
    <w:rsid w:val="00552F29"/>
    <w:rsid w:val="00553017"/>
    <w:rsid w:val="005564F2"/>
    <w:rsid w:val="00560173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3544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1DBF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27C96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5EE8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1CF5"/>
    <w:rsid w:val="00E83159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A03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4851"/>
    <w:rsid w:val="00F15A49"/>
    <w:rsid w:val="00F15C3A"/>
    <w:rsid w:val="00F209F2"/>
    <w:rsid w:val="00F22332"/>
    <w:rsid w:val="00F24B62"/>
    <w:rsid w:val="00F24D86"/>
    <w:rsid w:val="00F25D9A"/>
    <w:rsid w:val="00F26876"/>
    <w:rsid w:val="00F277B1"/>
    <w:rsid w:val="00F36F69"/>
    <w:rsid w:val="00F50DE5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4D4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12</cp:revision>
  <dcterms:created xsi:type="dcterms:W3CDTF">2018-07-02T22:21:00Z</dcterms:created>
  <dcterms:modified xsi:type="dcterms:W3CDTF">2020-05-22T06:13:00Z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